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733A5" w:rsidRPr="005747AB">
        <w:rPr>
          <w:rFonts w:ascii="Times New Roman" w:hAnsi="Times New Roman" w:cs="Times New Roman"/>
          <w:sz w:val="24"/>
          <w:szCs w:val="24"/>
        </w:rPr>
        <w:t>„Udzielenie kredytu długoterminowego</w:t>
      </w:r>
      <w:r w:rsidR="0063691F" w:rsidRPr="005747AB">
        <w:rPr>
          <w:rFonts w:ascii="Times New Roman" w:hAnsi="Times New Roman" w:cs="Times New Roman"/>
          <w:sz w:val="24"/>
          <w:szCs w:val="24"/>
        </w:rPr>
        <w:t>”</w:t>
      </w:r>
      <w:r w:rsidR="00C91FDF" w:rsidRPr="005747AB">
        <w:rPr>
          <w:rFonts w:ascii="Times New Roman" w:hAnsi="Times New Roman" w:cs="Times New Roman"/>
          <w:sz w:val="28"/>
          <w:szCs w:val="28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63691F">
        <w:rPr>
          <w:rFonts w:ascii="Times New Roman" w:hAnsi="Times New Roman" w:cs="Times New Roman"/>
          <w:sz w:val="24"/>
          <w:szCs w:val="24"/>
        </w:rPr>
        <w:t>przetargu nieograniczonego</w:t>
      </w:r>
      <w:r w:rsidR="00C91FDF" w:rsidRPr="001B5B84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4C1D5F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="00166B7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5747AB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="00166B7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747AB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166B7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), dalej „ustawa Pzp”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66B7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05" w:rsidRDefault="00FF3205" w:rsidP="00B62535">
      <w:pPr>
        <w:spacing w:after="0" w:line="240" w:lineRule="auto"/>
      </w:pPr>
      <w:r>
        <w:separator/>
      </w:r>
    </w:p>
  </w:endnote>
  <w:end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05" w:rsidRDefault="00FF3205" w:rsidP="00B62535">
      <w:pPr>
        <w:spacing w:after="0" w:line="240" w:lineRule="auto"/>
      </w:pPr>
      <w:r>
        <w:separator/>
      </w:r>
    </w:p>
  </w:footnote>
  <w:foot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733A5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1D5F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47AB"/>
    <w:rsid w:val="00585725"/>
    <w:rsid w:val="00593BFB"/>
    <w:rsid w:val="005A78DB"/>
    <w:rsid w:val="005C75CD"/>
    <w:rsid w:val="005D34DC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AE6BB7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C293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293D-2659-429B-93B8-896CE1C5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6</cp:revision>
  <cp:lastPrinted>2018-05-25T09:02:00Z</cp:lastPrinted>
  <dcterms:created xsi:type="dcterms:W3CDTF">2018-07-03T11:40:00Z</dcterms:created>
  <dcterms:modified xsi:type="dcterms:W3CDTF">2019-09-16T11:42:00Z</dcterms:modified>
</cp:coreProperties>
</file>